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89DF" w14:textId="77777777" w:rsidR="001E371F" w:rsidRPr="001E371F" w:rsidRDefault="001E371F" w:rsidP="001E371F">
      <w:pPr>
        <w:jc w:val="both"/>
        <w:rPr>
          <w:b/>
          <w:bCs/>
        </w:rPr>
      </w:pPr>
      <w:r w:rsidRPr="001E371F">
        <w:rPr>
          <w:b/>
          <w:bCs/>
        </w:rPr>
        <w:t>Widok z kamery drona, przyspieszone tempo, w tle dynamiczna muzyka.</w:t>
      </w:r>
    </w:p>
    <w:p w14:paraId="72EABC1F" w14:textId="796F9F7B" w:rsidR="001A169A" w:rsidRDefault="001E371F" w:rsidP="001E371F">
      <w:pPr>
        <w:jc w:val="both"/>
      </w:pPr>
      <w:r>
        <w:t xml:space="preserve">Dron unosi się nad ulicą Królowej Jadwigi w Nowym Sączu, widać przejeżdżające pojazdy i przechodniów przechodzących przez przejście dla pieszych. Kiedy kierowca czarnego samochodu popełnia wykroczenie, kamera drona zostaje na niego skierowana, a następnie samochód zostaje zatrzymany przez policjanta do kontroli drogowej. </w:t>
      </w:r>
    </w:p>
    <w:sectPr w:rsidR="001A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D5"/>
    <w:rsid w:val="000C479F"/>
    <w:rsid w:val="001A169A"/>
    <w:rsid w:val="001E371F"/>
    <w:rsid w:val="003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4AB7"/>
  <w15:chartTrackingRefBased/>
  <w15:docId w15:val="{CC59D618-CCA0-45F1-93A6-1B8078A7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3</cp:revision>
  <dcterms:created xsi:type="dcterms:W3CDTF">2021-11-30T07:56:00Z</dcterms:created>
  <dcterms:modified xsi:type="dcterms:W3CDTF">2021-11-30T08:01:00Z</dcterms:modified>
</cp:coreProperties>
</file>